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571D5D" w:rsidRDefault="009413BC" w:rsidP="00486EE6">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End w:id="0"/>
      <w:r w:rsidRPr="00571D5D">
        <w:rPr>
          <w:rFonts w:ascii="Calibri" w:eastAsia="Times New Roman" w:hAnsi="Calibri" w:cs="Times New Roman"/>
          <w:b/>
          <w:bCs/>
          <w:sz w:val="32"/>
          <w:szCs w:val="24"/>
          <w:lang w:eastAsia="es-MX"/>
        </w:rPr>
        <w:t xml:space="preserve">Validación de la </w:t>
      </w:r>
      <w:r w:rsidR="00571D5D" w:rsidRPr="00571D5D">
        <w:rPr>
          <w:rFonts w:ascii="Calibri" w:eastAsia="Times New Roman" w:hAnsi="Calibri" w:cs="Times New Roman"/>
          <w:b/>
          <w:bCs/>
          <w:sz w:val="32"/>
          <w:szCs w:val="24"/>
          <w:lang w:eastAsia="es-MX"/>
        </w:rPr>
        <w:t xml:space="preserve">tabla de aplicabilidad </w:t>
      </w:r>
      <w:r w:rsidRPr="00571D5D">
        <w:rPr>
          <w:rFonts w:ascii="Calibri" w:eastAsia="Times New Roman" w:hAnsi="Calibri" w:cs="Times New Roman"/>
          <w:b/>
          <w:bCs/>
          <w:sz w:val="32"/>
          <w:szCs w:val="24"/>
          <w:lang w:eastAsia="es-MX"/>
        </w:rPr>
        <w:t xml:space="preserve">de las obligaciones de transparencia comunes del </w:t>
      </w:r>
    </w:p>
    <w:p w:rsidR="009413BC" w:rsidRPr="00571D5D" w:rsidRDefault="009413BC" w:rsidP="00486EE6">
      <w:pPr>
        <w:tabs>
          <w:tab w:val="left" w:pos="216"/>
        </w:tabs>
        <w:spacing w:after="0" w:line="240" w:lineRule="auto"/>
        <w:ind w:left="70"/>
        <w:jc w:val="both"/>
        <w:rPr>
          <w:rFonts w:ascii="Calibri" w:eastAsia="Times New Roman" w:hAnsi="Calibri" w:cs="Times New Roman"/>
          <w:b/>
          <w:bCs/>
          <w:sz w:val="32"/>
          <w:szCs w:val="24"/>
          <w:lang w:eastAsia="es-MX"/>
        </w:rPr>
      </w:pPr>
      <w:r w:rsidRPr="00571D5D">
        <w:rPr>
          <w:rFonts w:ascii="Calibri" w:eastAsia="Times New Roman" w:hAnsi="Calibri" w:cs="Times New Roman"/>
          <w:b/>
          <w:bCs/>
          <w:sz w:val="32"/>
          <w:szCs w:val="24"/>
          <w:lang w:eastAsia="es-MX"/>
        </w:rPr>
        <w:t>Poder Ejecutivo</w:t>
      </w:r>
    </w:p>
    <w:p w:rsidR="009413BC" w:rsidRPr="00571D5D" w:rsidRDefault="009413BC" w:rsidP="00486EE6">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571D5D" w:rsidRDefault="009413BC" w:rsidP="00486EE6">
      <w:pPr>
        <w:tabs>
          <w:tab w:val="left" w:pos="216"/>
        </w:tabs>
        <w:spacing w:after="0" w:line="240" w:lineRule="auto"/>
        <w:ind w:left="70"/>
        <w:jc w:val="both"/>
        <w:rPr>
          <w:rFonts w:ascii="Calibri" w:eastAsia="Times New Roman" w:hAnsi="Calibri" w:cs="Times New Roman"/>
          <w:b/>
          <w:bCs/>
          <w:sz w:val="32"/>
          <w:szCs w:val="24"/>
          <w:lang w:eastAsia="es-MX"/>
        </w:rPr>
      </w:pPr>
      <w:r w:rsidRPr="00571D5D">
        <w:rPr>
          <w:rFonts w:ascii="Calibri" w:eastAsia="Times New Roman" w:hAnsi="Calibri" w:cs="Times New Roman"/>
          <w:b/>
          <w:bCs/>
          <w:sz w:val="32"/>
          <w:szCs w:val="24"/>
          <w:lang w:eastAsia="es-MX"/>
        </w:rPr>
        <w:t>Dependencia o entidad:</w:t>
      </w:r>
      <w:r w:rsidR="000712CE" w:rsidRPr="00571D5D">
        <w:rPr>
          <w:rFonts w:ascii="Calibri" w:eastAsia="Times New Roman" w:hAnsi="Calibri" w:cs="Times New Roman"/>
          <w:b/>
          <w:bCs/>
          <w:sz w:val="32"/>
          <w:szCs w:val="24"/>
          <w:lang w:eastAsia="es-MX"/>
        </w:rPr>
        <w:t xml:space="preserve"> HOSPITAL DE LA NIÑES OAXAQUEÑA</w:t>
      </w:r>
    </w:p>
    <w:p w:rsidR="009413BC" w:rsidRPr="00571D5D" w:rsidRDefault="009413BC" w:rsidP="00486EE6">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571D5D" w:rsidRDefault="009413BC" w:rsidP="00486EE6">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571D5D" w:rsidRPr="00571D5D" w:rsidTr="006854FB">
        <w:trPr>
          <w:trHeight w:val="611"/>
        </w:trPr>
        <w:tc>
          <w:tcPr>
            <w:tcW w:w="5672" w:type="dxa"/>
            <w:shd w:val="clear" w:color="auto" w:fill="D6E3BC" w:themeFill="accent3" w:themeFillTint="66"/>
            <w:vAlign w:val="center"/>
          </w:tcPr>
          <w:p w:rsidR="009413BC" w:rsidRPr="00571D5D" w:rsidRDefault="009413BC" w:rsidP="00486EE6">
            <w:pPr>
              <w:tabs>
                <w:tab w:val="left" w:pos="216"/>
              </w:tabs>
              <w:ind w:left="70"/>
              <w:jc w:val="both"/>
              <w:rPr>
                <w:rFonts w:ascii="Calibri" w:eastAsia="Times New Roman" w:hAnsi="Calibri" w:cs="Times New Roman"/>
                <w:b/>
                <w:bCs/>
                <w:sz w:val="32"/>
                <w:szCs w:val="24"/>
                <w:lang w:eastAsia="es-MX"/>
              </w:rPr>
            </w:pPr>
            <w:r w:rsidRPr="00571D5D">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571D5D" w:rsidRDefault="009413BC" w:rsidP="00486EE6">
            <w:pPr>
              <w:tabs>
                <w:tab w:val="left" w:pos="216"/>
              </w:tabs>
              <w:jc w:val="both"/>
              <w:rPr>
                <w:rFonts w:ascii="Calibri" w:eastAsia="Times New Roman" w:hAnsi="Calibri" w:cs="Times New Roman"/>
                <w:b/>
                <w:bCs/>
                <w:sz w:val="32"/>
                <w:szCs w:val="24"/>
                <w:lang w:eastAsia="es-MX"/>
              </w:rPr>
            </w:pPr>
            <w:r w:rsidRPr="00571D5D">
              <w:rPr>
                <w:rFonts w:ascii="Calibri" w:eastAsia="Times New Roman" w:hAnsi="Calibri" w:cs="Times New Roman"/>
                <w:b/>
                <w:bCs/>
                <w:sz w:val="32"/>
                <w:szCs w:val="24"/>
                <w:lang w:eastAsia="es-MX"/>
              </w:rPr>
              <w:t>Documento de origen:</w:t>
            </w:r>
          </w:p>
        </w:tc>
      </w:tr>
      <w:tr w:rsidR="00571D5D" w:rsidRPr="00571D5D" w:rsidTr="006854FB">
        <w:tc>
          <w:tcPr>
            <w:tcW w:w="5672" w:type="dxa"/>
          </w:tcPr>
          <w:p w:rsidR="009413BC" w:rsidRPr="00571D5D" w:rsidRDefault="009413BC" w:rsidP="00486EE6">
            <w:pPr>
              <w:tabs>
                <w:tab w:val="left" w:pos="216"/>
              </w:tabs>
              <w:jc w:val="both"/>
              <w:rPr>
                <w:rFonts w:ascii="Calibri" w:eastAsia="Times New Roman" w:hAnsi="Calibri" w:cs="Times New Roman"/>
                <w:b/>
                <w:bCs/>
                <w:sz w:val="32"/>
                <w:szCs w:val="24"/>
                <w:lang w:eastAsia="es-MX"/>
              </w:rPr>
            </w:pPr>
            <w:r w:rsidRPr="00571D5D">
              <w:rPr>
                <w:rFonts w:ascii="Calibri" w:eastAsia="Times New Roman" w:hAnsi="Calibri" w:cs="Times New Roman"/>
                <w:b/>
                <w:bCs/>
                <w:sz w:val="32"/>
                <w:szCs w:val="24"/>
                <w:lang w:eastAsia="es-MX"/>
              </w:rPr>
              <w:t>Administración Centralizada</w:t>
            </w:r>
          </w:p>
        </w:tc>
        <w:tc>
          <w:tcPr>
            <w:tcW w:w="4392" w:type="dxa"/>
          </w:tcPr>
          <w:p w:rsidR="009413BC" w:rsidRPr="00571D5D" w:rsidRDefault="009413BC" w:rsidP="00486EE6">
            <w:pPr>
              <w:tabs>
                <w:tab w:val="left" w:pos="216"/>
              </w:tabs>
              <w:jc w:val="both"/>
              <w:rPr>
                <w:rFonts w:ascii="Calibri" w:eastAsia="Times New Roman" w:hAnsi="Calibri" w:cs="Times New Roman"/>
                <w:b/>
                <w:bCs/>
                <w:sz w:val="32"/>
                <w:szCs w:val="24"/>
                <w:lang w:eastAsia="es-MX"/>
              </w:rPr>
            </w:pPr>
          </w:p>
        </w:tc>
      </w:tr>
      <w:tr w:rsidR="00571D5D" w:rsidRPr="00571D5D" w:rsidTr="006854FB">
        <w:tc>
          <w:tcPr>
            <w:tcW w:w="5672" w:type="dxa"/>
          </w:tcPr>
          <w:p w:rsidR="009413BC" w:rsidRPr="00571D5D" w:rsidRDefault="009413BC" w:rsidP="00486EE6">
            <w:pPr>
              <w:tabs>
                <w:tab w:val="left" w:pos="216"/>
              </w:tabs>
              <w:jc w:val="both"/>
              <w:rPr>
                <w:rFonts w:ascii="Calibri" w:eastAsia="Times New Roman" w:hAnsi="Calibri" w:cs="Times New Roman"/>
                <w:b/>
                <w:bCs/>
                <w:sz w:val="32"/>
                <w:szCs w:val="24"/>
                <w:lang w:eastAsia="es-MX"/>
              </w:rPr>
            </w:pPr>
            <w:r w:rsidRPr="00571D5D">
              <w:rPr>
                <w:rFonts w:ascii="Calibri" w:eastAsia="Times New Roman" w:hAnsi="Calibri" w:cs="Times New Roman"/>
                <w:b/>
                <w:bCs/>
                <w:sz w:val="32"/>
                <w:szCs w:val="24"/>
                <w:lang w:eastAsia="es-MX"/>
              </w:rPr>
              <w:t>Desconcentrado</w:t>
            </w:r>
          </w:p>
        </w:tc>
        <w:tc>
          <w:tcPr>
            <w:tcW w:w="4392" w:type="dxa"/>
          </w:tcPr>
          <w:p w:rsidR="009413BC" w:rsidRPr="00571D5D" w:rsidRDefault="009413BC" w:rsidP="00486EE6">
            <w:pPr>
              <w:tabs>
                <w:tab w:val="left" w:pos="216"/>
              </w:tabs>
              <w:jc w:val="both"/>
              <w:rPr>
                <w:rFonts w:ascii="Calibri" w:eastAsia="Times New Roman" w:hAnsi="Calibri" w:cs="Times New Roman"/>
                <w:b/>
                <w:bCs/>
                <w:sz w:val="32"/>
                <w:szCs w:val="24"/>
                <w:lang w:eastAsia="es-MX"/>
              </w:rPr>
            </w:pPr>
          </w:p>
        </w:tc>
      </w:tr>
      <w:tr w:rsidR="00571D5D" w:rsidRPr="00571D5D" w:rsidTr="006854FB">
        <w:tc>
          <w:tcPr>
            <w:tcW w:w="5672" w:type="dxa"/>
          </w:tcPr>
          <w:p w:rsidR="009413BC" w:rsidRPr="00571D5D" w:rsidRDefault="009413BC" w:rsidP="00486EE6">
            <w:pPr>
              <w:tabs>
                <w:tab w:val="left" w:pos="216"/>
              </w:tabs>
              <w:jc w:val="both"/>
              <w:rPr>
                <w:rFonts w:ascii="Calibri" w:eastAsia="Times New Roman" w:hAnsi="Calibri" w:cs="Times New Roman"/>
                <w:b/>
                <w:bCs/>
                <w:sz w:val="32"/>
                <w:szCs w:val="24"/>
                <w:lang w:eastAsia="es-MX"/>
              </w:rPr>
            </w:pPr>
            <w:r w:rsidRPr="00571D5D">
              <w:rPr>
                <w:rFonts w:ascii="Calibri" w:eastAsia="Times New Roman" w:hAnsi="Calibri" w:cs="Times New Roman"/>
                <w:b/>
                <w:bCs/>
                <w:sz w:val="32"/>
                <w:szCs w:val="24"/>
                <w:lang w:eastAsia="es-MX"/>
              </w:rPr>
              <w:t>Descentralizado</w:t>
            </w:r>
          </w:p>
        </w:tc>
        <w:tc>
          <w:tcPr>
            <w:tcW w:w="4392" w:type="dxa"/>
          </w:tcPr>
          <w:p w:rsidR="009413BC" w:rsidRPr="00571D5D" w:rsidRDefault="000712CE" w:rsidP="00486EE6">
            <w:pPr>
              <w:tabs>
                <w:tab w:val="left" w:pos="216"/>
              </w:tabs>
              <w:jc w:val="both"/>
              <w:rPr>
                <w:rFonts w:ascii="Calibri" w:eastAsia="Times New Roman" w:hAnsi="Calibri" w:cs="Times New Roman"/>
                <w:b/>
                <w:bCs/>
                <w:sz w:val="32"/>
                <w:szCs w:val="24"/>
                <w:lang w:eastAsia="es-MX"/>
              </w:rPr>
            </w:pPr>
            <w:r w:rsidRPr="00571D5D">
              <w:rPr>
                <w:rFonts w:ascii="Calibri" w:eastAsia="Times New Roman" w:hAnsi="Calibri" w:cs="Times New Roman"/>
                <w:b/>
                <w:bCs/>
                <w:sz w:val="32"/>
                <w:szCs w:val="24"/>
                <w:lang w:eastAsia="es-MX"/>
              </w:rPr>
              <w:t>DECRETO No. 235 DE FECHA 30/12/1997.</w:t>
            </w:r>
          </w:p>
        </w:tc>
      </w:tr>
      <w:tr w:rsidR="00571D5D" w:rsidRPr="00571D5D" w:rsidTr="006854FB">
        <w:tc>
          <w:tcPr>
            <w:tcW w:w="5672" w:type="dxa"/>
          </w:tcPr>
          <w:p w:rsidR="009413BC" w:rsidRPr="00571D5D" w:rsidRDefault="009413BC" w:rsidP="00486EE6">
            <w:pPr>
              <w:tabs>
                <w:tab w:val="left" w:pos="216"/>
              </w:tabs>
              <w:jc w:val="both"/>
              <w:rPr>
                <w:rFonts w:ascii="Calibri" w:eastAsia="Times New Roman" w:hAnsi="Calibri" w:cs="Times New Roman"/>
                <w:b/>
                <w:bCs/>
                <w:sz w:val="32"/>
                <w:szCs w:val="24"/>
                <w:lang w:eastAsia="es-MX"/>
              </w:rPr>
            </w:pPr>
            <w:r w:rsidRPr="00571D5D">
              <w:rPr>
                <w:rFonts w:ascii="Calibri" w:eastAsia="Times New Roman" w:hAnsi="Calibri" w:cs="Times New Roman"/>
                <w:b/>
                <w:bCs/>
                <w:sz w:val="32"/>
                <w:szCs w:val="24"/>
                <w:lang w:eastAsia="es-MX"/>
              </w:rPr>
              <w:t>Empresa de Participación Estatal Mayoritaria</w:t>
            </w:r>
          </w:p>
        </w:tc>
        <w:tc>
          <w:tcPr>
            <w:tcW w:w="4392" w:type="dxa"/>
          </w:tcPr>
          <w:p w:rsidR="009413BC" w:rsidRPr="00571D5D" w:rsidRDefault="009413BC" w:rsidP="00486EE6">
            <w:pPr>
              <w:tabs>
                <w:tab w:val="left" w:pos="216"/>
              </w:tabs>
              <w:jc w:val="both"/>
              <w:rPr>
                <w:rFonts w:ascii="Calibri" w:eastAsia="Times New Roman" w:hAnsi="Calibri" w:cs="Times New Roman"/>
                <w:b/>
                <w:bCs/>
                <w:sz w:val="32"/>
                <w:szCs w:val="24"/>
                <w:lang w:eastAsia="es-MX"/>
              </w:rPr>
            </w:pPr>
          </w:p>
        </w:tc>
      </w:tr>
      <w:tr w:rsidR="009413BC" w:rsidRPr="00571D5D" w:rsidTr="006854FB">
        <w:tc>
          <w:tcPr>
            <w:tcW w:w="5672" w:type="dxa"/>
          </w:tcPr>
          <w:p w:rsidR="009413BC" w:rsidRPr="00571D5D" w:rsidRDefault="009413BC" w:rsidP="00486EE6">
            <w:pPr>
              <w:tabs>
                <w:tab w:val="left" w:pos="216"/>
              </w:tabs>
              <w:jc w:val="both"/>
              <w:rPr>
                <w:rFonts w:ascii="Calibri" w:eastAsia="Times New Roman" w:hAnsi="Calibri" w:cs="Times New Roman"/>
                <w:b/>
                <w:bCs/>
                <w:sz w:val="32"/>
                <w:szCs w:val="24"/>
                <w:lang w:eastAsia="es-MX"/>
              </w:rPr>
            </w:pPr>
            <w:r w:rsidRPr="00571D5D">
              <w:rPr>
                <w:rFonts w:ascii="Calibri" w:eastAsia="Times New Roman" w:hAnsi="Calibri" w:cs="Times New Roman"/>
                <w:b/>
                <w:bCs/>
                <w:sz w:val="32"/>
                <w:szCs w:val="24"/>
                <w:lang w:eastAsia="es-MX"/>
              </w:rPr>
              <w:t>Fideicomisos, Fondos y Mandatos</w:t>
            </w:r>
          </w:p>
        </w:tc>
        <w:tc>
          <w:tcPr>
            <w:tcW w:w="4392" w:type="dxa"/>
          </w:tcPr>
          <w:p w:rsidR="009413BC" w:rsidRPr="00571D5D" w:rsidRDefault="009413BC" w:rsidP="00486EE6">
            <w:pPr>
              <w:tabs>
                <w:tab w:val="left" w:pos="216"/>
              </w:tabs>
              <w:jc w:val="both"/>
              <w:rPr>
                <w:rFonts w:ascii="Calibri" w:eastAsia="Times New Roman" w:hAnsi="Calibri" w:cs="Times New Roman"/>
                <w:b/>
                <w:bCs/>
                <w:sz w:val="32"/>
                <w:szCs w:val="24"/>
                <w:lang w:eastAsia="es-MX"/>
              </w:rPr>
            </w:pPr>
          </w:p>
        </w:tc>
      </w:tr>
    </w:tbl>
    <w:p w:rsidR="009413BC" w:rsidRPr="00571D5D" w:rsidRDefault="009413BC" w:rsidP="00486EE6">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571D5D" w:rsidRDefault="009413BC" w:rsidP="00486EE6">
      <w:pPr>
        <w:tabs>
          <w:tab w:val="left" w:pos="216"/>
        </w:tabs>
        <w:spacing w:after="0" w:line="240" w:lineRule="auto"/>
        <w:ind w:left="70"/>
        <w:jc w:val="both"/>
        <w:rPr>
          <w:rFonts w:ascii="Calibri" w:eastAsia="Times New Roman" w:hAnsi="Calibri" w:cs="Times New Roman"/>
          <w:b/>
          <w:bCs/>
          <w:sz w:val="32"/>
          <w:szCs w:val="24"/>
          <w:lang w:eastAsia="es-MX"/>
        </w:rPr>
      </w:pPr>
    </w:p>
    <w:p w:rsidR="000F7861" w:rsidRPr="00571D5D" w:rsidRDefault="000F7861" w:rsidP="00486EE6">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6"/>
        <w:gridCol w:w="1701"/>
        <w:gridCol w:w="1275"/>
      </w:tblGrid>
      <w:tr w:rsidR="00571D5D" w:rsidRPr="00571D5D" w:rsidTr="009413BC">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571D5D" w:rsidRDefault="009413BC" w:rsidP="00486EE6">
            <w:pPr>
              <w:spacing w:after="0" w:line="240" w:lineRule="auto"/>
              <w:jc w:val="both"/>
              <w:rPr>
                <w:rFonts w:eastAsia="Times New Roman" w:cs="Times New Roman"/>
                <w:b/>
                <w:sz w:val="20"/>
                <w:szCs w:val="20"/>
                <w:lang w:eastAsia="es-MX"/>
              </w:rPr>
            </w:pPr>
            <w:r w:rsidRPr="00571D5D">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571D5D" w:rsidRDefault="009413BC" w:rsidP="00486EE6">
            <w:pPr>
              <w:spacing w:after="0" w:line="240" w:lineRule="auto"/>
              <w:jc w:val="both"/>
              <w:rPr>
                <w:rFonts w:eastAsia="Times New Roman" w:cs="Times New Roman"/>
                <w:b/>
                <w:sz w:val="20"/>
                <w:szCs w:val="20"/>
                <w:lang w:eastAsia="es-MX"/>
              </w:rPr>
            </w:pPr>
            <w:r w:rsidRPr="00571D5D">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571D5D" w:rsidRDefault="009413BC" w:rsidP="00486EE6">
            <w:pPr>
              <w:spacing w:after="0" w:line="240" w:lineRule="auto"/>
              <w:jc w:val="both"/>
              <w:rPr>
                <w:rFonts w:eastAsia="Times New Roman" w:cs="Times New Roman"/>
                <w:b/>
                <w:sz w:val="20"/>
                <w:szCs w:val="20"/>
                <w:lang w:eastAsia="es-MX"/>
              </w:rPr>
            </w:pPr>
            <w:r w:rsidRPr="00571D5D">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571D5D" w:rsidRDefault="009413BC" w:rsidP="00486EE6">
            <w:pPr>
              <w:spacing w:after="0" w:line="240" w:lineRule="auto"/>
              <w:jc w:val="both"/>
              <w:rPr>
                <w:rFonts w:eastAsia="Times New Roman" w:cs="Times New Roman"/>
                <w:b/>
                <w:sz w:val="20"/>
                <w:szCs w:val="20"/>
                <w:lang w:eastAsia="es-MX"/>
              </w:rPr>
            </w:pPr>
            <w:r w:rsidRPr="00571D5D">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571D5D" w:rsidRDefault="009413BC" w:rsidP="00486EE6">
            <w:pPr>
              <w:spacing w:after="0" w:line="240" w:lineRule="auto"/>
              <w:jc w:val="both"/>
              <w:rPr>
                <w:rFonts w:eastAsia="Times New Roman" w:cs="Times New Roman"/>
                <w:b/>
                <w:sz w:val="20"/>
                <w:szCs w:val="20"/>
                <w:lang w:eastAsia="es-MX"/>
              </w:rPr>
            </w:pPr>
            <w:r w:rsidRPr="00571D5D">
              <w:rPr>
                <w:rFonts w:eastAsia="Times New Roman" w:cs="Times New Roman"/>
                <w:b/>
                <w:sz w:val="20"/>
                <w:szCs w:val="20"/>
                <w:lang w:eastAsia="es-MX"/>
              </w:rPr>
              <w:t>FUNDAMENTO</w:t>
            </w:r>
          </w:p>
        </w:tc>
        <w:tc>
          <w:tcPr>
            <w:tcW w:w="144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571D5D" w:rsidRDefault="009413BC" w:rsidP="00486EE6">
            <w:pPr>
              <w:spacing w:after="0" w:line="240" w:lineRule="auto"/>
              <w:jc w:val="both"/>
              <w:rPr>
                <w:rFonts w:eastAsia="Times New Roman" w:cs="Times New Roman"/>
                <w:b/>
                <w:sz w:val="20"/>
                <w:szCs w:val="20"/>
                <w:lang w:eastAsia="es-MX"/>
              </w:rPr>
            </w:pPr>
            <w:r w:rsidRPr="00571D5D">
              <w:rPr>
                <w:rFonts w:eastAsia="Times New Roman" w:cs="Times New Roman"/>
                <w:b/>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571D5D" w:rsidRDefault="009413BC" w:rsidP="00486EE6">
            <w:pPr>
              <w:spacing w:after="0" w:line="240" w:lineRule="auto"/>
              <w:jc w:val="both"/>
              <w:rPr>
                <w:rFonts w:eastAsia="Times New Roman" w:cs="Times New Roman"/>
                <w:b/>
                <w:sz w:val="20"/>
                <w:szCs w:val="20"/>
                <w:lang w:eastAsia="es-MX"/>
              </w:rPr>
            </w:pPr>
            <w:r w:rsidRPr="00571D5D">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571D5D" w:rsidRDefault="009413BC" w:rsidP="00486EE6">
            <w:pPr>
              <w:spacing w:after="0" w:line="240" w:lineRule="auto"/>
              <w:jc w:val="both"/>
              <w:rPr>
                <w:rFonts w:eastAsia="Times New Roman" w:cs="Times New Roman"/>
                <w:b/>
                <w:sz w:val="20"/>
                <w:szCs w:val="20"/>
                <w:lang w:eastAsia="es-MX"/>
              </w:rPr>
            </w:pPr>
            <w:r w:rsidRPr="00571D5D">
              <w:rPr>
                <w:rFonts w:eastAsia="Times New Roman" w:cs="Times New Roman"/>
                <w:b/>
                <w:sz w:val="20"/>
                <w:szCs w:val="20"/>
                <w:lang w:eastAsia="es-MX"/>
              </w:rPr>
              <w:t>VALIDACIÓN IAIP</w:t>
            </w:r>
          </w:p>
        </w:tc>
      </w:tr>
      <w:tr w:rsidR="00571D5D" w:rsidRPr="00571D5D" w:rsidTr="00571D5D">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t xml:space="preserve">En la Ley Federal y de las Entidades Federativas se contemplará que los sujetos </w:t>
            </w:r>
            <w:r w:rsidRPr="00571D5D">
              <w:rPr>
                <w:rFonts w:eastAsia="Times New Roman" w:cs="Times New Roman"/>
                <w:i/>
                <w:iCs/>
                <w:sz w:val="18"/>
                <w:szCs w:val="18"/>
                <w:lang w:eastAsia="es-MX"/>
              </w:rPr>
              <w:lastRenderedPageBreak/>
              <w:t>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lastRenderedPageBreak/>
              <w:t xml:space="preserve">Fracción I </w:t>
            </w:r>
            <w:r w:rsidRPr="00571D5D">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571D5D" w:rsidRPr="00571D5D" w:rsidRDefault="00571D5D" w:rsidP="00486EE6">
            <w:pPr>
              <w:spacing w:after="0" w:line="240" w:lineRule="auto"/>
              <w:jc w:val="both"/>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DEPARTAMENTO DE ASUNTOS JURIDICOS</w:t>
            </w:r>
          </w:p>
        </w:tc>
        <w:tc>
          <w:tcPr>
            <w:tcW w:w="1701" w:type="dxa"/>
            <w:tcBorders>
              <w:top w:val="single" w:sz="4" w:space="0" w:color="auto"/>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2025"/>
        </w:trPr>
        <w:tc>
          <w:tcPr>
            <w:tcW w:w="1346" w:type="dxa"/>
            <w:vMerge/>
            <w:tcBorders>
              <w:left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II </w:t>
            </w:r>
            <w:r w:rsidRPr="00571D5D">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571D5D" w:rsidRPr="00571D5D" w:rsidRDefault="00571D5D" w:rsidP="00486EE6">
            <w:pPr>
              <w:spacing w:after="0" w:line="240" w:lineRule="auto"/>
              <w:jc w:val="both"/>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510"/>
        </w:trPr>
        <w:tc>
          <w:tcPr>
            <w:tcW w:w="1346" w:type="dxa"/>
            <w:vMerge/>
            <w:tcBorders>
              <w:left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III </w:t>
            </w:r>
            <w:r w:rsidRPr="00571D5D">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927"/>
        </w:trPr>
        <w:tc>
          <w:tcPr>
            <w:tcW w:w="1346" w:type="dxa"/>
            <w:vMerge/>
            <w:tcBorders>
              <w:left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IV </w:t>
            </w:r>
            <w:r w:rsidRPr="00571D5D">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SUBDIRECCION DE PLANEACIÓN</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236"/>
        </w:trPr>
        <w:tc>
          <w:tcPr>
            <w:tcW w:w="1346" w:type="dxa"/>
            <w:vMerge/>
            <w:tcBorders>
              <w:left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Fracción V</w:t>
            </w:r>
            <w:r w:rsidRPr="00571D5D">
              <w:rPr>
                <w:rFonts w:eastAsia="Times New Roman" w:cs="Times New Roman"/>
                <w:i/>
                <w:iCs/>
                <w:sz w:val="18"/>
                <w:szCs w:val="18"/>
                <w:lang w:eastAsia="es-MX"/>
              </w:rPr>
              <w:br w:type="page"/>
            </w:r>
            <w:r w:rsidRPr="00571D5D">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SUBDIRECCION DE PLANEACIÓN</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VI </w:t>
            </w:r>
            <w:r w:rsidRPr="00571D5D">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SUBDIRECCION DE PLANEACIÓN</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VII </w:t>
            </w:r>
            <w:r w:rsidRPr="00571D5D">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r>
            <w:r w:rsidRPr="00571D5D">
              <w:rPr>
                <w:rFonts w:eastAsia="Times New Roman" w:cs="Times New Roman"/>
                <w:i/>
                <w:iCs/>
                <w:sz w:val="18"/>
                <w:szCs w:val="18"/>
                <w:lang w:eastAsia="es-MX"/>
              </w:rPr>
              <w:lastRenderedPageBreak/>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lastRenderedPageBreak/>
              <w:t xml:space="preserve">Fracción VIII </w:t>
            </w:r>
            <w:r w:rsidRPr="00571D5D">
              <w:rPr>
                <w:rFonts w:eastAsia="Times New Roman" w:cs="Times New Roman"/>
                <w:i/>
                <w:iCs/>
                <w:sz w:val="18"/>
                <w:szCs w:val="18"/>
                <w:lang w:eastAsia="es-MX"/>
              </w:rPr>
              <w:t xml:space="preserve">La remuneración bruta y neta de todos los Servidores Públicos de </w:t>
            </w:r>
            <w:r w:rsidRPr="00571D5D">
              <w:rPr>
                <w:rFonts w:eastAsia="Times New Roman" w:cs="Times New Roman"/>
                <w:i/>
                <w:iCs/>
                <w:sz w:val="18"/>
                <w:szCs w:val="18"/>
                <w:lang w:eastAsia="es-MX"/>
              </w:rPr>
              <w:lastRenderedPageBreak/>
              <w:t>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 xml:space="preserve">DEPARTAMENTO DE RECURSOS </w:t>
            </w:r>
            <w:r w:rsidRPr="00571D5D">
              <w:rPr>
                <w:rFonts w:eastAsia="Times New Roman" w:cs="Times New Roman"/>
                <w:sz w:val="18"/>
                <w:szCs w:val="18"/>
                <w:lang w:eastAsia="es-MX"/>
              </w:rPr>
              <w:lastRenderedPageBreak/>
              <w:t>HUMANOS</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lastRenderedPageBreak/>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IX </w:t>
            </w:r>
            <w:r w:rsidRPr="00571D5D">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DEPARTAMENTO DE RECURSOS FINANCIEROS Y MATERIALES</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type="page"/>
            </w:r>
            <w:r w:rsidRPr="00571D5D">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Fracción X</w:t>
            </w:r>
            <w:r w:rsidRPr="00571D5D">
              <w:rPr>
                <w:rFonts w:eastAsia="Times New Roman" w:cs="Times New Roman"/>
                <w:i/>
                <w:iCs/>
                <w:sz w:val="18"/>
                <w:szCs w:val="18"/>
                <w:lang w:eastAsia="es-MX"/>
              </w:rPr>
              <w:br w:type="page"/>
            </w:r>
            <w:r w:rsidRPr="00571D5D">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XI </w:t>
            </w:r>
            <w:r w:rsidRPr="00571D5D">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DEPARTAMENTO DE RECURSOS FINANCIEROS Y MATERIALES</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13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XII </w:t>
            </w:r>
            <w:r w:rsidRPr="00571D5D">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Es aplicable en términos de los lineamientos técnicos generales para la publicación, homologación y estandarización de la información, sin embargo no se tiene el consentimiento del algún servidor público para hacer pública su declaración patrimonial, la información podrá ser consultada en la página electrónica www.contraloria-oaxaca.gob.mx/</w:t>
            </w: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lastRenderedPageBreak/>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XIII </w:t>
            </w:r>
            <w:r w:rsidRPr="00571D5D">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DIRECCIÓN GENERAL</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XIV </w:t>
            </w:r>
            <w:r w:rsidRPr="00571D5D">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type="page"/>
            </w:r>
            <w:r w:rsidRPr="00571D5D">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Fracción XV</w:t>
            </w:r>
            <w:r w:rsidRPr="00571D5D">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571D5D">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 en términos de los lineamientos técnicos generales para la publicación, homologación y estandarización de la información en relación con el artículo 11 de la ley estatal de presupuesto y responsabilidad hacendaria.</w:t>
            </w: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XVI </w:t>
            </w:r>
            <w:r w:rsidRPr="00571D5D">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type="page"/>
            </w:r>
            <w:r w:rsidRPr="00571D5D">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Fracción XVII</w:t>
            </w:r>
            <w:r w:rsidRPr="00571D5D">
              <w:rPr>
                <w:rFonts w:eastAsia="Times New Roman" w:cs="Times New Roman"/>
                <w:i/>
                <w:iCs/>
                <w:sz w:val="18"/>
                <w:szCs w:val="18"/>
                <w:lang w:eastAsia="es-MX"/>
              </w:rPr>
              <w:br w:type="page"/>
            </w:r>
            <w:r w:rsidRPr="00571D5D">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XVIII </w:t>
            </w:r>
            <w:r w:rsidRPr="00571D5D">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DEPARTAMENTO DE RECURSOS HUMANOS</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XIX </w:t>
            </w:r>
            <w:r w:rsidRPr="00571D5D">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lastRenderedPageBreak/>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 </w:t>
            </w:r>
            <w:r w:rsidRPr="00571D5D">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XXI </w:t>
            </w:r>
            <w:r w:rsidRPr="00571D5D">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XXII </w:t>
            </w:r>
            <w:r w:rsidRPr="00571D5D">
              <w:rPr>
                <w:rFonts w:eastAsia="Times New Roman" w:cs="Times New Roman"/>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noWrap/>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NO ES APLICABLE ESTA FRACCIÓN A ESTE SUJETO OBLIGADO DERIVADO QUE ES COMPETENCIA DE LA SECRETARIA DE FINANZAS DEL GOBIERNO DEL ESTADO DE OAXACA</w:t>
            </w: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ARTÍCULO 45 DE LA LEY ORGANICA DEL PODER EJECUTIVO.</w:t>
            </w: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XXIII </w:t>
            </w:r>
            <w:r w:rsidRPr="00571D5D">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XXIV </w:t>
            </w:r>
            <w:r w:rsidRPr="00571D5D">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XXV </w:t>
            </w:r>
            <w:r w:rsidRPr="00571D5D">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NO ES APLICABLE EL CONTENIDO DE LA FRACCIÓN EN VIRTUD QUE NO SE DAN LOS SUPUESTOS QUE ESTABLECE EL CODIGO FISCAL DE LA FEDERACIÓN</w:t>
            </w: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ARTÍCULO 32 A DEL CODIGO FISCAL DE LA FEDERACIÓN.</w:t>
            </w: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XXVI </w:t>
            </w:r>
            <w:r w:rsidRPr="00571D5D">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ESTA FRACCIÓN NO ES APLICABLE A ESTE SUJETO OBLIGADO DERIVADO QUE EL HOSPITAL DE LA NIÑES OAXAQUEÑA NO PERMITE EL USO DE SUS RECURSOS A PERSONAS FISICAS O MORALES</w:t>
            </w: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lastRenderedPageBreak/>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XXVII </w:t>
            </w:r>
            <w:r w:rsidRPr="00571D5D">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XXVIII </w:t>
            </w:r>
            <w:r w:rsidRPr="00571D5D">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XXIX </w:t>
            </w:r>
            <w:r w:rsidRPr="00571D5D">
              <w:rPr>
                <w:rFonts w:eastAsia="Times New Roman" w:cs="Times New Roman"/>
                <w:i/>
                <w:iCs/>
                <w:sz w:val="18"/>
                <w:szCs w:val="18"/>
                <w:lang w:eastAsia="es-MX"/>
              </w:rPr>
              <w:t xml:space="preserve">Los informes que por disposición legal generen los sujetos obligados; </w:t>
            </w:r>
          </w:p>
        </w:tc>
        <w:tc>
          <w:tcPr>
            <w:tcW w:w="1457" w:type="dxa"/>
            <w:tcBorders>
              <w:top w:val="nil"/>
              <w:left w:val="nil"/>
              <w:bottom w:val="single" w:sz="4" w:space="0" w:color="auto"/>
              <w:right w:val="single" w:sz="4" w:space="0" w:color="auto"/>
            </w:tcBorders>
            <w:shd w:val="clear" w:color="auto" w:fill="auto"/>
            <w:noWrap/>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XXX </w:t>
            </w:r>
            <w:r w:rsidRPr="00571D5D">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XXXI </w:t>
            </w:r>
            <w:r w:rsidRPr="00571D5D">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XXXII </w:t>
            </w:r>
            <w:r w:rsidRPr="00571D5D">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XXXIII </w:t>
            </w:r>
            <w:r w:rsidRPr="00571D5D">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XXXIV </w:t>
            </w:r>
            <w:r w:rsidRPr="00571D5D">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DEPARTAMENTO DE RECURSOS FINANCIEROS Y MATERIALES</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lastRenderedPageBreak/>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XXXV </w:t>
            </w:r>
            <w:r w:rsidRPr="00571D5D">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DEPARTAMENTO DE ASUNTOS JURIDICOS</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XXXVI </w:t>
            </w:r>
            <w:r w:rsidRPr="00571D5D">
              <w:rPr>
                <w:rFonts w:eastAsia="Times New Roman" w:cs="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NO ES APLICABLE A ESTE SUJETO OBLIGADO DERIVADO QUE NO EMITE RESOLUCIONES NI DICTA LAUDOS POR LA NATURALEZA MISMA POR EL QUE FUE CREADO DEACUERDO A SU DECRETO DE CREACIÓN</w:t>
            </w: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XXXVII </w:t>
            </w:r>
            <w:r w:rsidRPr="00571D5D">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ES APLICABLE EN TERMINOS DE LO ESTABLECIDO EN LOS LINEAMIENTOS TECNICOS GENERALES PARA LA PUBLICACIÓN, HOMOLOGACIÓN Y ESTANDARIZACIÓN DE LA INFORMACIÓN EN RELACIÓN CON EL ARTÍCULO 25 INCISO C) FRACCIÓN IV DE LA CONSTITUCIÓN POLÍTICA DEL ESTADO LIBRE Y SOBERANO DE OAXACA</w:t>
            </w: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28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XXXVIII </w:t>
            </w:r>
            <w:r w:rsidRPr="00571D5D">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ES APLICABLE EN TERMINOS DE LOS LINEAMIENTOS TECNICOS GENERALES PARA LA PÚBLICACIÓN, HOMOLOGACIÓN Y ESTANDARIAZACIÓN DE LA INFORMACIÓN.</w:t>
            </w: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lastRenderedPageBreak/>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XXXIX </w:t>
            </w:r>
            <w:r w:rsidRPr="00571D5D">
              <w:rPr>
                <w:rFonts w:eastAsia="Times New Roman" w:cs="Times New Roman"/>
                <w:i/>
                <w:iCs/>
                <w:sz w:val="18"/>
                <w:szCs w:val="18"/>
                <w:lang w:eastAsia="es-MX"/>
              </w:rPr>
              <w:t>Las actas y resoluciones del Comité de Transparencia de los sujetos obligados;</w:t>
            </w:r>
          </w:p>
        </w:tc>
        <w:tc>
          <w:tcPr>
            <w:tcW w:w="1457" w:type="dxa"/>
            <w:tcBorders>
              <w:top w:val="nil"/>
              <w:left w:val="nil"/>
              <w:bottom w:val="nil"/>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nil"/>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XL </w:t>
            </w:r>
            <w:r w:rsidRPr="00571D5D">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XLI </w:t>
            </w:r>
            <w:r w:rsidRPr="00571D5D">
              <w:rPr>
                <w:rFonts w:eastAsia="Times New Roman" w:cs="Times New Roman"/>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nil"/>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XLII </w:t>
            </w:r>
            <w:r w:rsidRPr="00571D5D">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DEPARTAMENTO DE RECURSOS HUMANOS</w:t>
            </w:r>
          </w:p>
        </w:tc>
        <w:tc>
          <w:tcPr>
            <w:tcW w:w="1701" w:type="dxa"/>
            <w:tcBorders>
              <w:top w:val="single" w:sz="4" w:space="0" w:color="auto"/>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LA INFORMACIÓN PODRÁ SER CONSULTADA EN LA PÁGINA ELECTRONICA pensiones@oaxaca.gob.mx</w:t>
            </w:r>
          </w:p>
        </w:tc>
        <w:tc>
          <w:tcPr>
            <w:tcW w:w="1275" w:type="dxa"/>
            <w:tcBorders>
              <w:top w:val="single" w:sz="4" w:space="0" w:color="auto"/>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XLIII </w:t>
            </w:r>
            <w:r w:rsidRPr="00571D5D">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nil"/>
              <w:bottom w:val="nil"/>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DEPARTAMENTO DE RECURSOS FINANCIEROS Y MATERIALES</w:t>
            </w:r>
          </w:p>
        </w:tc>
        <w:tc>
          <w:tcPr>
            <w:tcW w:w="1701" w:type="dxa"/>
            <w:tcBorders>
              <w:top w:val="single" w:sz="4" w:space="0" w:color="auto"/>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XLIV </w:t>
            </w:r>
            <w:r w:rsidRPr="00571D5D">
              <w:rPr>
                <w:rFonts w:eastAsia="Times New Roman" w:cs="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DEPARTAMENTO DE RECURSOS FINANCIEROS Y MATERIALES</w:t>
            </w:r>
          </w:p>
        </w:tc>
        <w:tc>
          <w:tcPr>
            <w:tcW w:w="1701" w:type="dxa"/>
            <w:tcBorders>
              <w:top w:val="nil"/>
              <w:left w:val="single" w:sz="4" w:space="0" w:color="auto"/>
              <w:bottom w:val="single" w:sz="4" w:space="0" w:color="auto"/>
              <w:right w:val="single" w:sz="4" w:space="0" w:color="auto"/>
            </w:tcBorders>
          </w:tcPr>
          <w:p w:rsidR="00571D5D" w:rsidRPr="00571D5D" w:rsidRDefault="00571D5D" w:rsidP="00B4761D">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ES APLICABLE EN TERMINOS DE LOS LINEAMIENTOS TECNICOS GENERALES PARA LA PUBLICACIÓN, HOMOLOGACIÓN Y ESTANDARIZACIÓN DE LA INFORMACIÓN EN RELACIÓN CON EL ARTÍCULO 2 FRACCIÓN XX Y 76 DE LA LEY ESTATAL DE PRESUPUESTO Y RESPONSABILIDAD HACENDARIA.</w:t>
            </w:r>
          </w:p>
        </w:tc>
        <w:tc>
          <w:tcPr>
            <w:tcW w:w="1275" w:type="dxa"/>
            <w:tcBorders>
              <w:top w:val="nil"/>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XLV </w:t>
            </w:r>
            <w:r w:rsidRPr="00571D5D">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single" w:sz="4" w:space="0" w:color="auto"/>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SUBDIRECCIÓN ADMINISTRATIVA</w:t>
            </w:r>
          </w:p>
        </w:tc>
        <w:tc>
          <w:tcPr>
            <w:tcW w:w="1701" w:type="dxa"/>
            <w:tcBorders>
              <w:top w:val="single" w:sz="4" w:space="0" w:color="auto"/>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lastRenderedPageBreak/>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XLVI </w:t>
            </w:r>
            <w:r w:rsidRPr="00571D5D">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EL CONTENIDO DE LA FRACCIÓN NO ES APLICALE A ESTE SUJETO OBLIGADO DERIVADO QUE NO CUENTA CON UN CONSEJO CIUDADANO.</w:t>
            </w:r>
          </w:p>
        </w:tc>
        <w:tc>
          <w:tcPr>
            <w:tcW w:w="1512"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Arial"/>
                <w:b/>
                <w:bCs/>
                <w:i/>
                <w:iCs/>
                <w:sz w:val="18"/>
                <w:szCs w:val="18"/>
                <w:lang w:eastAsia="es-MX"/>
              </w:rPr>
              <w:t xml:space="preserve">Fracción XLVII </w:t>
            </w:r>
            <w:r w:rsidRPr="00571D5D">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9330A">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LA FRACCIÓN NO CORRESPONDE A LAS FACULTADES DE ESTE SUJETO OBLIGADO DERIVADO QUE POR LA NATURALEZA DE SUS FUNCIONES ESTE NO REALIZA SOLICITUDES A EMPRESAS CONCESIONARIAS EN TELECOMUNICACIONES, SIENDO UNA FACULTAD EXCLUSIVA DE LAS DEPENDENCIAS ENCCARGADAS DE ADMINISTRAR JUSTICIA</w:t>
            </w:r>
          </w:p>
        </w:tc>
        <w:tc>
          <w:tcPr>
            <w:tcW w:w="1512"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r w:rsidR="00571D5D" w:rsidRPr="00571D5D" w:rsidTr="00571D5D">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Artículo 70</w:t>
            </w:r>
            <w:r w:rsidRPr="00571D5D">
              <w:rPr>
                <w:rFonts w:eastAsia="Times New Roman" w:cs="Times New Roman"/>
                <w:b/>
                <w:bCs/>
                <w:i/>
                <w:iCs/>
                <w:sz w:val="18"/>
                <w:szCs w:val="18"/>
                <w:lang w:eastAsia="es-MX"/>
              </w:rPr>
              <w:br/>
            </w:r>
            <w:r w:rsidRPr="00571D5D">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571D5D" w:rsidRPr="00571D5D" w:rsidRDefault="00571D5D" w:rsidP="00486EE6">
            <w:pPr>
              <w:spacing w:after="0" w:line="240" w:lineRule="auto"/>
              <w:jc w:val="both"/>
              <w:rPr>
                <w:rFonts w:eastAsia="Times New Roman" w:cs="Times New Roman"/>
                <w:i/>
                <w:iCs/>
                <w:sz w:val="18"/>
                <w:szCs w:val="18"/>
                <w:lang w:eastAsia="es-MX"/>
              </w:rPr>
            </w:pPr>
            <w:r w:rsidRPr="00571D5D">
              <w:rPr>
                <w:rFonts w:eastAsia="Times New Roman" w:cs="Times New Roman"/>
                <w:b/>
                <w:bCs/>
                <w:i/>
                <w:iCs/>
                <w:sz w:val="18"/>
                <w:szCs w:val="18"/>
                <w:lang w:eastAsia="es-MX"/>
              </w:rPr>
              <w:t xml:space="preserve">Fracción XLVIII </w:t>
            </w:r>
            <w:r w:rsidRPr="00571D5D">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571D5D" w:rsidRPr="00571D5D" w:rsidRDefault="00571D5D" w:rsidP="00486EE6">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571D5D" w:rsidRPr="00571D5D" w:rsidRDefault="00571D5D" w:rsidP="00486EE6">
            <w:pPr>
              <w:spacing w:after="0" w:line="240" w:lineRule="auto"/>
              <w:jc w:val="both"/>
              <w:rPr>
                <w:rFonts w:eastAsia="Times New Roman" w:cs="Times New Roman"/>
                <w:sz w:val="18"/>
                <w:szCs w:val="18"/>
                <w:lang w:eastAsia="es-MX"/>
              </w:rPr>
            </w:pPr>
            <w:r w:rsidRPr="00571D5D">
              <w:rPr>
                <w:rFonts w:eastAsia="Times New Roman" w:cs="Times New Roman"/>
                <w:sz w:val="18"/>
                <w:szCs w:val="18"/>
                <w:lang w:eastAsia="es-MX"/>
              </w:rPr>
              <w:t>PARA TODAS LAS AREAS</w:t>
            </w:r>
          </w:p>
        </w:tc>
        <w:tc>
          <w:tcPr>
            <w:tcW w:w="1701" w:type="dxa"/>
            <w:tcBorders>
              <w:top w:val="single" w:sz="4" w:space="0" w:color="auto"/>
              <w:left w:val="single" w:sz="4" w:space="0" w:color="auto"/>
              <w:bottom w:val="single" w:sz="4" w:space="0" w:color="auto"/>
              <w:right w:val="single" w:sz="4" w:space="0" w:color="auto"/>
            </w:tcBorders>
          </w:tcPr>
          <w:p w:rsidR="00571D5D" w:rsidRPr="00571D5D" w:rsidRDefault="00571D5D" w:rsidP="00486EE6">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571D5D" w:rsidRDefault="00571D5D" w:rsidP="00571D5D">
            <w:pPr>
              <w:jc w:val="center"/>
            </w:pPr>
            <w:r w:rsidRPr="00ED54A0">
              <w:t>VALIDADA</w:t>
            </w:r>
          </w:p>
        </w:tc>
      </w:tr>
    </w:tbl>
    <w:p w:rsidR="0086030A" w:rsidRPr="00571D5D" w:rsidRDefault="0086030A" w:rsidP="00486EE6">
      <w:pPr>
        <w:jc w:val="both"/>
        <w:rPr>
          <w:b/>
          <w:sz w:val="18"/>
          <w:szCs w:val="18"/>
        </w:rPr>
      </w:pPr>
    </w:p>
    <w:p w:rsidR="00571D5D" w:rsidRPr="00571D5D" w:rsidRDefault="00571D5D" w:rsidP="00571D5D">
      <w:pPr>
        <w:tabs>
          <w:tab w:val="left" w:pos="216"/>
        </w:tabs>
        <w:spacing w:after="0" w:line="240" w:lineRule="auto"/>
        <w:jc w:val="both"/>
        <w:rPr>
          <w:rFonts w:ascii="Calibri" w:eastAsia="Calibri" w:hAnsi="Calibri" w:cs="Calibri"/>
          <w:lang w:val="es-ES_tradnl" w:eastAsia="es-MX"/>
        </w:rPr>
      </w:pPr>
      <w:bookmarkStart w:id="1" w:name="_GoBack"/>
      <w:r w:rsidRPr="00571D5D">
        <w:rPr>
          <w:rFonts w:ascii="Calibri" w:eastAsia="Calibri" w:hAnsi="Calibri" w:cs="Calibri"/>
          <w:lang w:val="es-ES_tradnl" w:eastAsia="es-MX"/>
        </w:rPr>
        <w:t xml:space="preserve">La validación de la  presente  tabla de aplicabilidad es susceptible de ser modificada cuando lo considere viable este Órgano Garante con base a la normatividad en la materia. </w:t>
      </w:r>
    </w:p>
    <w:p w:rsidR="00571D5D" w:rsidRPr="00571D5D" w:rsidRDefault="00571D5D" w:rsidP="00571D5D">
      <w:pPr>
        <w:spacing w:after="0" w:line="240" w:lineRule="auto"/>
        <w:jc w:val="right"/>
        <w:rPr>
          <w:rFonts w:ascii="Times New Roman" w:eastAsia="Arial Unicode MS" w:hAnsi="Times New Roman" w:cs="Times New Roman"/>
          <w:b/>
          <w:i/>
          <w:sz w:val="18"/>
          <w:szCs w:val="18"/>
        </w:rPr>
      </w:pPr>
      <w:r w:rsidRPr="00571D5D">
        <w:rPr>
          <w:rFonts w:ascii="Times New Roman" w:eastAsia="Arial Unicode MS" w:hAnsi="Times New Roman" w:cs="Times New Roman"/>
          <w:sz w:val="24"/>
          <w:szCs w:val="24"/>
        </w:rPr>
        <w:t xml:space="preserve">Oaxaca de Juárez </w:t>
      </w:r>
      <w:proofErr w:type="spellStart"/>
      <w:r w:rsidRPr="00571D5D">
        <w:rPr>
          <w:rFonts w:ascii="Times New Roman" w:eastAsia="Arial Unicode MS" w:hAnsi="Times New Roman" w:cs="Times New Roman"/>
          <w:sz w:val="24"/>
          <w:szCs w:val="24"/>
        </w:rPr>
        <w:t>Oax</w:t>
      </w:r>
      <w:proofErr w:type="spellEnd"/>
      <w:r w:rsidRPr="00571D5D">
        <w:rPr>
          <w:rFonts w:ascii="Times New Roman" w:eastAsia="Arial Unicode MS" w:hAnsi="Times New Roman" w:cs="Times New Roman"/>
          <w:sz w:val="24"/>
          <w:szCs w:val="24"/>
        </w:rPr>
        <w:t>., tres  de febrero de dos mil diecisiete.</w:t>
      </w:r>
    </w:p>
    <w:p w:rsidR="00571D5D" w:rsidRPr="00571D5D" w:rsidRDefault="00571D5D" w:rsidP="00571D5D">
      <w:pPr>
        <w:tabs>
          <w:tab w:val="left" w:pos="11303"/>
        </w:tabs>
        <w:spacing w:after="0" w:line="240" w:lineRule="auto"/>
        <w:rPr>
          <w:rFonts w:ascii="Times New Roman" w:eastAsia="Arial Unicode MS" w:hAnsi="Times New Roman" w:cs="Times New Roman"/>
          <w:b/>
          <w:sz w:val="18"/>
          <w:szCs w:val="18"/>
        </w:rPr>
      </w:pPr>
      <w:r w:rsidRPr="00571D5D">
        <w:rPr>
          <w:rFonts w:ascii="Times New Roman" w:eastAsia="Arial Unicode MS" w:hAnsi="Times New Roman" w:cs="Times New Roman"/>
          <w:b/>
          <w:sz w:val="18"/>
          <w:szCs w:val="18"/>
        </w:rPr>
        <w:tab/>
      </w:r>
    </w:p>
    <w:p w:rsidR="00571D5D" w:rsidRPr="00571D5D" w:rsidRDefault="00571D5D" w:rsidP="00571D5D">
      <w:pPr>
        <w:spacing w:after="0" w:line="240" w:lineRule="auto"/>
        <w:rPr>
          <w:rFonts w:ascii="Times New Roman" w:eastAsia="Arial Unicode MS" w:hAnsi="Times New Roman" w:cs="Times New Roman"/>
          <w:sz w:val="24"/>
          <w:szCs w:val="24"/>
        </w:rPr>
      </w:pPr>
      <w:r w:rsidRPr="00571D5D">
        <w:rPr>
          <w:rFonts w:ascii="Times New Roman" w:eastAsia="Arial Unicode MS" w:hAnsi="Times New Roman" w:cs="Times New Roman"/>
          <w:sz w:val="24"/>
          <w:szCs w:val="24"/>
        </w:rPr>
        <w:t xml:space="preserve">              ELABORÓ                                                                                                                                               </w:t>
      </w:r>
      <w:proofErr w:type="spellStart"/>
      <w:r w:rsidRPr="00571D5D">
        <w:rPr>
          <w:rFonts w:ascii="Times New Roman" w:eastAsia="Arial Unicode MS" w:hAnsi="Times New Roman" w:cs="Times New Roman"/>
          <w:sz w:val="24"/>
          <w:szCs w:val="24"/>
        </w:rPr>
        <w:t>Vo</w:t>
      </w:r>
      <w:proofErr w:type="spellEnd"/>
      <w:r w:rsidRPr="00571D5D">
        <w:rPr>
          <w:rFonts w:ascii="Times New Roman" w:eastAsia="Arial Unicode MS" w:hAnsi="Times New Roman" w:cs="Times New Roman"/>
          <w:sz w:val="24"/>
          <w:szCs w:val="24"/>
        </w:rPr>
        <w:t>. Bo.</w:t>
      </w:r>
    </w:p>
    <w:p w:rsidR="00571D5D" w:rsidRPr="00571D5D" w:rsidRDefault="00571D5D" w:rsidP="00571D5D">
      <w:pPr>
        <w:spacing w:after="0" w:line="240" w:lineRule="auto"/>
        <w:rPr>
          <w:rFonts w:ascii="Times New Roman" w:eastAsia="Arial Unicode MS" w:hAnsi="Times New Roman" w:cs="Times New Roman"/>
          <w:sz w:val="24"/>
          <w:szCs w:val="24"/>
        </w:rPr>
      </w:pPr>
    </w:p>
    <w:p w:rsidR="00571D5D" w:rsidRPr="00571D5D" w:rsidRDefault="00571D5D" w:rsidP="00571D5D">
      <w:pPr>
        <w:spacing w:after="0" w:line="240" w:lineRule="auto"/>
        <w:rPr>
          <w:rFonts w:ascii="Times New Roman" w:eastAsia="Arial Unicode MS" w:hAnsi="Times New Roman" w:cs="Times New Roman"/>
          <w:sz w:val="24"/>
          <w:szCs w:val="24"/>
        </w:rPr>
      </w:pPr>
    </w:p>
    <w:p w:rsidR="00571D5D" w:rsidRPr="00571D5D" w:rsidRDefault="00571D5D" w:rsidP="00571D5D">
      <w:pPr>
        <w:jc w:val="both"/>
        <w:rPr>
          <w:rFonts w:ascii="Calibri" w:eastAsia="Calibri" w:hAnsi="Calibri" w:cs="Times New Roman"/>
          <w:b/>
          <w:sz w:val="18"/>
          <w:szCs w:val="18"/>
        </w:rPr>
      </w:pPr>
      <w:r w:rsidRPr="00571D5D">
        <w:rPr>
          <w:rFonts w:ascii="Times New Roman" w:eastAsia="Arial Unicode MS" w:hAnsi="Times New Roman" w:cs="Times New Roman"/>
          <w:sz w:val="24"/>
          <w:szCs w:val="24"/>
        </w:rPr>
        <w:t>LIC. THOMAS AGUILAR MENDOZA</w:t>
      </w:r>
      <w:r w:rsidRPr="00571D5D">
        <w:rPr>
          <w:rFonts w:ascii="Times New Roman" w:eastAsia="Arial Unicode MS" w:hAnsi="Times New Roman" w:cs="Times New Roman"/>
          <w:sz w:val="24"/>
          <w:szCs w:val="24"/>
        </w:rPr>
        <w:tab/>
      </w:r>
      <w:r w:rsidRPr="00571D5D">
        <w:rPr>
          <w:rFonts w:ascii="Times New Roman" w:eastAsia="Arial Unicode MS" w:hAnsi="Times New Roman" w:cs="Times New Roman"/>
          <w:sz w:val="24"/>
          <w:szCs w:val="24"/>
        </w:rPr>
        <w:tab/>
      </w:r>
      <w:r w:rsidRPr="00571D5D">
        <w:rPr>
          <w:rFonts w:ascii="Times New Roman" w:eastAsia="Arial Unicode MS" w:hAnsi="Times New Roman" w:cs="Times New Roman"/>
          <w:sz w:val="24"/>
          <w:szCs w:val="24"/>
        </w:rPr>
        <w:tab/>
        <w:t xml:space="preserve">                                                     LIC.  RICARDO DORANTES JIMENEZ</w:t>
      </w:r>
    </w:p>
    <w:bookmarkEnd w:id="1"/>
    <w:p w:rsidR="00571D5D" w:rsidRPr="00571D5D" w:rsidRDefault="00571D5D" w:rsidP="00486EE6">
      <w:pPr>
        <w:jc w:val="both"/>
        <w:rPr>
          <w:b/>
          <w:sz w:val="18"/>
          <w:szCs w:val="18"/>
        </w:rPr>
      </w:pPr>
    </w:p>
    <w:sectPr w:rsidR="00571D5D" w:rsidRPr="00571D5D"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47F3"/>
    <w:rsid w:val="00040E3E"/>
    <w:rsid w:val="000475C1"/>
    <w:rsid w:val="000712CE"/>
    <w:rsid w:val="000E0289"/>
    <w:rsid w:val="000F3056"/>
    <w:rsid w:val="000F7861"/>
    <w:rsid w:val="00126D56"/>
    <w:rsid w:val="001A2742"/>
    <w:rsid w:val="001B1A08"/>
    <w:rsid w:val="00251753"/>
    <w:rsid w:val="002F34FF"/>
    <w:rsid w:val="00351FC7"/>
    <w:rsid w:val="0035573C"/>
    <w:rsid w:val="003909AD"/>
    <w:rsid w:val="00486EE6"/>
    <w:rsid w:val="0049330A"/>
    <w:rsid w:val="00571D5D"/>
    <w:rsid w:val="00586D04"/>
    <w:rsid w:val="006571CF"/>
    <w:rsid w:val="00657231"/>
    <w:rsid w:val="006854FB"/>
    <w:rsid w:val="006939A1"/>
    <w:rsid w:val="00825DBE"/>
    <w:rsid w:val="008375A5"/>
    <w:rsid w:val="00837D93"/>
    <w:rsid w:val="0086030A"/>
    <w:rsid w:val="009413BC"/>
    <w:rsid w:val="00947F79"/>
    <w:rsid w:val="009C39C9"/>
    <w:rsid w:val="00A33583"/>
    <w:rsid w:val="00AA0D16"/>
    <w:rsid w:val="00B4761D"/>
    <w:rsid w:val="00BF5A18"/>
    <w:rsid w:val="00C77D8B"/>
    <w:rsid w:val="00DE2A64"/>
    <w:rsid w:val="00DF2BB3"/>
    <w:rsid w:val="00E30536"/>
    <w:rsid w:val="00E774C4"/>
    <w:rsid w:val="00EF1F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5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9</Pages>
  <Words>2323</Words>
  <Characters>12778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7</cp:revision>
  <cp:lastPrinted>2017-02-01T23:04:00Z</cp:lastPrinted>
  <dcterms:created xsi:type="dcterms:W3CDTF">2016-06-21T21:30:00Z</dcterms:created>
  <dcterms:modified xsi:type="dcterms:W3CDTF">2017-02-01T23:04:00Z</dcterms:modified>
</cp:coreProperties>
</file>